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F" w:rsidRDefault="00824446">
      <w:pPr>
        <w:pStyle w:val="a3"/>
        <w:ind w:left="1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52128" cy="1746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28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CF" w:rsidRDefault="002413CF">
      <w:pPr>
        <w:pStyle w:val="a3"/>
        <w:spacing w:before="3"/>
        <w:rPr>
          <w:sz w:val="33"/>
        </w:rPr>
      </w:pPr>
    </w:p>
    <w:p w:rsidR="002413CF" w:rsidRDefault="00824446">
      <w:pPr>
        <w:pStyle w:val="1"/>
        <w:spacing w:before="1" w:line="240" w:lineRule="auto"/>
        <w:ind w:left="731"/>
      </w:pPr>
      <w:r>
        <w:t>УТВЕРЖДАЮ</w:t>
      </w:r>
    </w:p>
    <w:p w:rsidR="002413CF" w:rsidRDefault="002413CF">
      <w:pPr>
        <w:pStyle w:val="a3"/>
        <w:spacing w:before="1"/>
        <w:rPr>
          <w:sz w:val="31"/>
        </w:rPr>
      </w:pPr>
    </w:p>
    <w:p w:rsidR="002413CF" w:rsidRDefault="00824446">
      <w:pPr>
        <w:pStyle w:val="a3"/>
        <w:ind w:left="787"/>
      </w:pPr>
      <w:r>
        <w:t>потребитель</w:t>
      </w:r>
    </w:p>
    <w:p w:rsidR="002413CF" w:rsidRDefault="00824446">
      <w:pPr>
        <w:spacing w:before="110"/>
        <w:ind w:left="135"/>
        <w:rPr>
          <w:sz w:val="20"/>
        </w:rPr>
      </w:pPr>
      <w:r>
        <w:br w:type="column"/>
      </w:r>
      <w:r>
        <w:rPr>
          <w:sz w:val="20"/>
        </w:rPr>
        <w:t>Исх.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25.1-353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01.02.2021</w:t>
      </w: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rPr>
          <w:sz w:val="22"/>
        </w:rPr>
      </w:pPr>
    </w:p>
    <w:p w:rsidR="002413CF" w:rsidRDefault="002413CF">
      <w:pPr>
        <w:pStyle w:val="a3"/>
        <w:spacing w:before="7"/>
        <w:rPr>
          <w:sz w:val="23"/>
        </w:rPr>
      </w:pPr>
    </w:p>
    <w:p w:rsidR="002413CF" w:rsidRDefault="00824446">
      <w:pPr>
        <w:pStyle w:val="1"/>
        <w:spacing w:line="232" w:lineRule="auto"/>
        <w:ind w:left="1052" w:hanging="366"/>
      </w:pPr>
      <w:r>
        <w:rPr>
          <w:w w:val="95"/>
        </w:rPr>
        <w:t>СОГЛАСОВАНО</w:t>
      </w:r>
      <w:r>
        <w:rPr>
          <w:spacing w:val="1"/>
          <w:w w:val="95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«АЖК»</w:t>
      </w:r>
    </w:p>
    <w:p w:rsidR="002413CF" w:rsidRDefault="00824446">
      <w:pPr>
        <w:ind w:left="1148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drawing>
          <wp:inline distT="0" distB="0" distL="0" distR="0">
            <wp:extent cx="1371600" cy="137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CF" w:rsidRDefault="002413CF">
      <w:pPr>
        <w:pStyle w:val="a3"/>
        <w:rPr>
          <w:sz w:val="18"/>
        </w:rPr>
      </w:pPr>
    </w:p>
    <w:p w:rsidR="002413CF" w:rsidRDefault="002413CF">
      <w:pPr>
        <w:pStyle w:val="a3"/>
        <w:spacing w:before="5"/>
        <w:rPr>
          <w:sz w:val="17"/>
        </w:rPr>
      </w:pPr>
    </w:p>
    <w:p w:rsidR="002413CF" w:rsidRDefault="00824446">
      <w:pPr>
        <w:ind w:left="135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№-1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№_</w:t>
      </w:r>
    </w:p>
    <w:p w:rsidR="002413CF" w:rsidRDefault="00824446">
      <w:pPr>
        <w:spacing w:before="7"/>
        <w:ind w:left="135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энергией</w:t>
      </w:r>
    </w:p>
    <w:p w:rsidR="002413CF" w:rsidRDefault="002413CF">
      <w:pPr>
        <w:pStyle w:val="a3"/>
        <w:spacing w:before="6"/>
        <w:rPr>
          <w:sz w:val="16"/>
        </w:rPr>
      </w:pPr>
    </w:p>
    <w:p w:rsidR="002413CF" w:rsidRDefault="00824446">
      <w:pPr>
        <w:pStyle w:val="1"/>
        <w:spacing w:before="1"/>
      </w:pPr>
      <w:r>
        <w:t>УТВЕРЖДАЮ</w:t>
      </w:r>
    </w:p>
    <w:p w:rsidR="002413CF" w:rsidRDefault="00824446">
      <w:pPr>
        <w:spacing w:line="316" w:lineRule="exact"/>
        <w:ind w:left="136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</w:p>
    <w:p w:rsidR="002413CF" w:rsidRDefault="00C30F0B">
      <w:pPr>
        <w:pStyle w:val="a3"/>
        <w:spacing w:before="5"/>
      </w:pPr>
      <w:r>
        <w:pict>
          <v:shape id="docshape1" o:spid="_x0000_s1026" style="position:absolute;margin-left:405.35pt;margin-top:15.25pt;width:98pt;height:.1pt;z-index:-251658752;mso-wrap-distance-left:0;mso-wrap-distance-right:0;mso-position-horizontal-relative:page" coordorigin="8107,305" coordsize="1960,0" path="m8107,305r1960,e" filled="f" strokeweight=".56pt">
            <v:path arrowok="t"/>
            <w10:wrap type="topAndBottom" anchorx="page"/>
          </v:shape>
        </w:pict>
      </w:r>
    </w:p>
    <w:p w:rsidR="002413CF" w:rsidRDefault="002413CF">
      <w:pPr>
        <w:sectPr w:rsidR="002413CF">
          <w:type w:val="continuous"/>
          <w:pgSz w:w="11910" w:h="16850"/>
          <w:pgMar w:top="600" w:right="440" w:bottom="280" w:left="460" w:header="720" w:footer="720" w:gutter="0"/>
          <w:cols w:num="3" w:space="720" w:equalWidth="0">
            <w:col w:w="2953" w:space="419"/>
            <w:col w:w="2831" w:space="1308"/>
            <w:col w:w="3499"/>
          </w:cols>
        </w:sectPr>
      </w:pPr>
    </w:p>
    <w:p w:rsidR="002413CF" w:rsidRDefault="00824446">
      <w:pPr>
        <w:pStyle w:val="a3"/>
        <w:spacing w:line="270" w:lineRule="exact"/>
        <w:ind w:left="787"/>
      </w:pPr>
      <w:r>
        <w:t>ТОО</w:t>
      </w:r>
      <w:r>
        <w:rPr>
          <w:spacing w:val="54"/>
        </w:rPr>
        <w:t xml:space="preserve"> </w:t>
      </w:r>
      <w:r>
        <w:t>"</w:t>
      </w:r>
      <w:proofErr w:type="spellStart"/>
      <w:r>
        <w:t>КаР</w:t>
      </w:r>
      <w:proofErr w:type="spellEnd"/>
      <w:r>
        <w:t>-Тел"</w:t>
      </w:r>
      <w:r>
        <w:rPr>
          <w:spacing w:val="-3"/>
        </w:rPr>
        <w:t xml:space="preserve"> </w:t>
      </w:r>
      <w:r>
        <w:t>(980540000397)</w:t>
      </w:r>
    </w:p>
    <w:p w:rsidR="002413CF" w:rsidRDefault="002413CF">
      <w:pPr>
        <w:pStyle w:val="a3"/>
        <w:rPr>
          <w:sz w:val="26"/>
        </w:rPr>
      </w:pPr>
    </w:p>
    <w:p w:rsidR="002413CF" w:rsidRDefault="002413CF">
      <w:pPr>
        <w:pStyle w:val="a3"/>
        <w:rPr>
          <w:sz w:val="26"/>
        </w:rPr>
      </w:pPr>
    </w:p>
    <w:p w:rsidR="002413CF" w:rsidRDefault="002413CF">
      <w:pPr>
        <w:pStyle w:val="a3"/>
        <w:rPr>
          <w:sz w:val="26"/>
        </w:rPr>
      </w:pPr>
    </w:p>
    <w:p w:rsidR="002413CF" w:rsidRDefault="002413CF">
      <w:pPr>
        <w:pStyle w:val="a3"/>
        <w:spacing w:before="3"/>
        <w:rPr>
          <w:sz w:val="32"/>
        </w:rPr>
      </w:pPr>
    </w:p>
    <w:p w:rsidR="002413CF" w:rsidRDefault="00824446">
      <w:pPr>
        <w:pStyle w:val="a4"/>
      </w:pPr>
      <w:r>
        <w:t>АКТ</w:t>
      </w:r>
    </w:p>
    <w:p w:rsidR="002413CF" w:rsidRDefault="00824446">
      <w:pPr>
        <w:spacing w:before="18"/>
        <w:ind w:left="697" w:right="827"/>
        <w:jc w:val="center"/>
        <w:rPr>
          <w:b/>
          <w:sz w:val="20"/>
        </w:rPr>
      </w:pPr>
      <w:r>
        <w:rPr>
          <w:b/>
          <w:sz w:val="20"/>
        </w:rPr>
        <w:t>Разграничения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балансовой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принадлежности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эксплутационной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Потребителем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Энергопередающей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организацией, определения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категорийности</w:t>
      </w:r>
      <w:proofErr w:type="spellEnd"/>
    </w:p>
    <w:p w:rsidR="002413CF" w:rsidRDefault="00824446">
      <w:pPr>
        <w:spacing w:line="228" w:lineRule="exact"/>
        <w:ind w:left="697" w:right="754"/>
        <w:jc w:val="center"/>
        <w:rPr>
          <w:b/>
          <w:sz w:val="20"/>
        </w:rPr>
      </w:pPr>
      <w:proofErr w:type="spellStart"/>
      <w:r>
        <w:rPr>
          <w:b/>
          <w:sz w:val="20"/>
        </w:rPr>
        <w:t>электроприемников</w:t>
      </w:r>
      <w:proofErr w:type="spellEnd"/>
    </w:p>
    <w:p w:rsidR="002413CF" w:rsidRDefault="002413CF">
      <w:pPr>
        <w:pStyle w:val="a3"/>
        <w:spacing w:before="9"/>
        <w:rPr>
          <w:b/>
          <w:sz w:val="18"/>
        </w:rPr>
      </w:pPr>
    </w:p>
    <w:p w:rsidR="002413CF" w:rsidRDefault="00824446">
      <w:pPr>
        <w:pStyle w:val="a3"/>
        <w:spacing w:before="89" w:line="261" w:lineRule="auto"/>
        <w:ind w:left="163" w:right="961"/>
      </w:pPr>
      <w:r>
        <w:t>предмет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8"/>
        </w:rPr>
        <w:t xml:space="preserve"> </w:t>
      </w:r>
      <w:r>
        <w:t>балансовой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эксплутационной</w:t>
      </w:r>
      <w:proofErr w:type="spellEnd"/>
      <w:r>
        <w:rPr>
          <w:spacing w:val="-9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r>
        <w:t>Владельца сетей и Потребителя.</w:t>
      </w:r>
    </w:p>
    <w:p w:rsidR="002413CF" w:rsidRDefault="002413CF">
      <w:pPr>
        <w:pStyle w:val="a3"/>
        <w:rPr>
          <w:sz w:val="26"/>
        </w:rPr>
      </w:pPr>
    </w:p>
    <w:p w:rsidR="002413CF" w:rsidRDefault="00824446">
      <w:pPr>
        <w:pStyle w:val="a3"/>
        <w:ind w:left="16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отмечаем,</w:t>
      </w:r>
      <w:r>
        <w:rPr>
          <w:spacing w:val="-3"/>
        </w:rPr>
        <w:t xml:space="preserve"> </w:t>
      </w:r>
      <w:proofErr w:type="gramStart"/>
      <w:r>
        <w:t>что:</w:t>
      </w:r>
      <w:r w:rsidR="00BB1AF8">
        <w:t>ТП</w:t>
      </w:r>
      <w:proofErr w:type="gramEnd"/>
      <w:r w:rsidR="00BB1AF8">
        <w:t xml:space="preserve">-6850 РУ-6/0.4кВ отходящие ЛЭП-6/0.4кВ на балансе </w:t>
      </w:r>
      <w:r w:rsidR="00BB1AF8" w:rsidRPr="00D1413F">
        <w:rPr>
          <w:u w:val="single"/>
        </w:rPr>
        <w:t xml:space="preserve">КГУ «Управление </w:t>
      </w:r>
      <w:proofErr w:type="spellStart"/>
      <w:r w:rsidR="00BB1AF8" w:rsidRPr="00D1413F">
        <w:rPr>
          <w:u w:val="single"/>
        </w:rPr>
        <w:t>энергоэффективности</w:t>
      </w:r>
      <w:proofErr w:type="spellEnd"/>
      <w:r w:rsidR="00BB1AF8" w:rsidRPr="00D1413F">
        <w:rPr>
          <w:u w:val="single"/>
        </w:rPr>
        <w:t xml:space="preserve"> и инфраструктурного развития города Алматы»</w:t>
      </w:r>
      <w:r w:rsidR="00BB1AF8">
        <w:rPr>
          <w:u w:val="single"/>
        </w:rPr>
        <w:t xml:space="preserve">-  </w:t>
      </w:r>
    </w:p>
    <w:p w:rsidR="002413CF" w:rsidRDefault="002413CF">
      <w:pPr>
        <w:pStyle w:val="a3"/>
        <w:spacing w:before="2"/>
        <w:rPr>
          <w:sz w:val="28"/>
        </w:rPr>
      </w:pPr>
    </w:p>
    <w:p w:rsidR="002413CF" w:rsidRDefault="00824446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190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электроприемники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Потребителя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категории .</w:t>
      </w:r>
      <w:proofErr w:type="gramEnd"/>
    </w:p>
    <w:p w:rsidR="002413CF" w:rsidRDefault="00824446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677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«Правилам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нижеследующих электроустановок:</w:t>
      </w:r>
    </w:p>
    <w:p w:rsidR="002413CF" w:rsidRDefault="002413CF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2413CF">
        <w:trPr>
          <w:trHeight w:val="495"/>
        </w:trPr>
        <w:tc>
          <w:tcPr>
            <w:tcW w:w="737" w:type="dxa"/>
          </w:tcPr>
          <w:p w:rsidR="002413CF" w:rsidRDefault="00824446">
            <w:pPr>
              <w:pStyle w:val="TableParagraph"/>
              <w:spacing w:before="35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413CF" w:rsidRDefault="00824446">
            <w:pPr>
              <w:pStyle w:val="TableParagraph"/>
              <w:spacing w:line="211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5" w:line="230" w:lineRule="exact"/>
              <w:ind w:left="707" w:right="34" w:hanging="687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 Потребителя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2413CF" w:rsidRDefault="00824446">
            <w:pPr>
              <w:pStyle w:val="TableParagraph"/>
              <w:spacing w:before="15" w:line="230" w:lineRule="exact"/>
              <w:ind w:left="1255" w:right="115" w:hanging="1018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2413CF">
        <w:trPr>
          <w:trHeight w:val="835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86"/>
              <w:ind w:left="46" w:right="93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 РП.97-1 -&gt; Ф.7-118А -&gt; ТП.6850-0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20"/>
              </w:rPr>
            </w:pPr>
          </w:p>
        </w:tc>
      </w:tr>
      <w:tr w:rsidR="002413CF">
        <w:trPr>
          <w:trHeight w:val="835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86"/>
              <w:ind w:left="46" w:right="457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20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Pr="0052389A" w:rsidRDefault="005238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Провд</w:t>
            </w:r>
            <w:proofErr w:type="spellEnd"/>
            <w:r>
              <w:rPr>
                <w:sz w:val="18"/>
              </w:rPr>
              <w:t xml:space="preserve">  СИП</w:t>
            </w:r>
            <w:proofErr w:type="gramEnd"/>
            <w:r>
              <w:rPr>
                <w:sz w:val="18"/>
              </w:rPr>
              <w:t xml:space="preserve"> 4х16мм от ВЛ-0.4кВ ТП-6850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-40м до ЩУ </w:t>
            </w:r>
          </w:p>
        </w:tc>
        <w:tc>
          <w:tcPr>
            <w:tcW w:w="3628" w:type="dxa"/>
          </w:tcPr>
          <w:p w:rsidR="002413CF" w:rsidRDefault="00C30F0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Медеуский</w:t>
            </w:r>
            <w:proofErr w:type="spellEnd"/>
            <w:r>
              <w:rPr>
                <w:sz w:val="18"/>
              </w:rPr>
              <w:t xml:space="preserve"> р-он.</w:t>
            </w: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5238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ЩУ</w:t>
            </w:r>
          </w:p>
        </w:tc>
        <w:tc>
          <w:tcPr>
            <w:tcW w:w="3628" w:type="dxa"/>
          </w:tcPr>
          <w:p w:rsidR="002413CF" w:rsidRDefault="00C30F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 </w:t>
            </w:r>
            <w:proofErr w:type="spellStart"/>
            <w:r>
              <w:rPr>
                <w:sz w:val="18"/>
              </w:rPr>
              <w:t>агропромбанк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Арман</w:t>
            </w:r>
            <w:proofErr w:type="spellEnd"/>
            <w:r>
              <w:rPr>
                <w:sz w:val="18"/>
              </w:rPr>
              <w:t>» № 2</w:t>
            </w:r>
            <w:bookmarkStart w:id="0" w:name="_GoBack"/>
            <w:bookmarkEnd w:id="0"/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</w:tbl>
    <w:p w:rsidR="002413CF" w:rsidRDefault="002413CF">
      <w:pPr>
        <w:rPr>
          <w:sz w:val="18"/>
        </w:rPr>
        <w:sectPr w:rsidR="002413CF">
          <w:type w:val="continuous"/>
          <w:pgSz w:w="11910" w:h="16850"/>
          <w:pgMar w:top="600" w:right="440" w:bottom="280" w:left="460" w:header="720" w:footer="720" w:gutter="0"/>
          <w:cols w:space="720"/>
        </w:sectPr>
      </w:pPr>
    </w:p>
    <w:p w:rsidR="002413CF" w:rsidRDefault="00824446">
      <w:pPr>
        <w:pStyle w:val="a3"/>
        <w:spacing w:before="65" w:line="261" w:lineRule="auto"/>
        <w:ind w:left="163" w:right="288"/>
      </w:pPr>
      <w:proofErr w:type="gramStart"/>
      <w:r>
        <w:lastRenderedPageBreak/>
        <w:t>3..</w:t>
      </w:r>
      <w:proofErr w:type="gramEnd"/>
      <w:r>
        <w:t>Энергопередающая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эксплуатационную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3"/>
        </w:rPr>
        <w:t xml:space="preserve"> </w:t>
      </w:r>
      <w:r>
        <w:t>электроустановок,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присоединены</w:t>
      </w:r>
      <w:r>
        <w:rPr>
          <w:spacing w:val="-2"/>
        </w:rPr>
        <w:t xml:space="preserve"> </w:t>
      </w:r>
      <w:r>
        <w:t>электроустановки</w:t>
      </w:r>
      <w:r>
        <w:rPr>
          <w:spacing w:val="-3"/>
        </w:rPr>
        <w:t xml:space="preserve"> </w:t>
      </w:r>
      <w:r>
        <w:t>Потребителя</w:t>
      </w:r>
    </w:p>
    <w:p w:rsidR="002413CF" w:rsidRDefault="002413CF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2413CF">
        <w:trPr>
          <w:trHeight w:val="722"/>
        </w:trPr>
        <w:tc>
          <w:tcPr>
            <w:tcW w:w="737" w:type="dxa"/>
          </w:tcPr>
          <w:p w:rsidR="002413CF" w:rsidRDefault="00824446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413CF" w:rsidRDefault="00824446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2" w:line="230" w:lineRule="exact"/>
              <w:ind w:left="652" w:right="68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присоединены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2413CF" w:rsidRDefault="00824446">
            <w:pPr>
              <w:pStyle w:val="TableParagraph"/>
              <w:spacing w:before="129"/>
              <w:ind w:left="401" w:right="115" w:hanging="165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2413CF">
        <w:trPr>
          <w:trHeight w:val="835"/>
        </w:trPr>
        <w:tc>
          <w:tcPr>
            <w:tcW w:w="737" w:type="dxa"/>
          </w:tcPr>
          <w:p w:rsidR="002413CF" w:rsidRDefault="002413CF">
            <w:pPr>
              <w:pStyle w:val="TableParagraph"/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spacing w:before="1"/>
              <w:rPr>
                <w:sz w:val="26"/>
              </w:rPr>
            </w:pPr>
          </w:p>
          <w:p w:rsidR="002413CF" w:rsidRDefault="00824446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РП.97-1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Ф.7-118А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ТП.6850-0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</w:pPr>
          </w:p>
        </w:tc>
      </w:tr>
      <w:tr w:rsidR="002413CF">
        <w:trPr>
          <w:trHeight w:val="835"/>
        </w:trPr>
        <w:tc>
          <w:tcPr>
            <w:tcW w:w="737" w:type="dxa"/>
          </w:tcPr>
          <w:p w:rsidR="002413CF" w:rsidRDefault="002413CF">
            <w:pPr>
              <w:pStyle w:val="TableParagraph"/>
            </w:pP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86"/>
              <w:ind w:left="46" w:right="262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уточнена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 электрических сетей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5238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РУ-6</w:t>
            </w:r>
            <w:proofErr w:type="gramStart"/>
            <w:r>
              <w:rPr>
                <w:sz w:val="18"/>
              </w:rPr>
              <w:t>кВ  ТП</w:t>
            </w:r>
            <w:proofErr w:type="gramEnd"/>
            <w:r>
              <w:rPr>
                <w:sz w:val="18"/>
              </w:rPr>
              <w:t>-6805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</w:tbl>
    <w:p w:rsidR="002413CF" w:rsidRDefault="002413CF">
      <w:pPr>
        <w:pStyle w:val="a3"/>
        <w:spacing w:before="7"/>
        <w:rPr>
          <w:sz w:val="20"/>
        </w:rPr>
      </w:pPr>
    </w:p>
    <w:p w:rsidR="002413CF" w:rsidRDefault="00824446">
      <w:pPr>
        <w:pStyle w:val="a5"/>
        <w:numPr>
          <w:ilvl w:val="0"/>
          <w:numId w:val="1"/>
        </w:numPr>
        <w:tabs>
          <w:tab w:val="left" w:pos="345"/>
        </w:tabs>
        <w:spacing w:line="261" w:lineRule="auto"/>
        <w:ind w:right="458" w:firstLine="0"/>
        <w:rPr>
          <w:sz w:val="24"/>
        </w:rPr>
      </w:pPr>
      <w:proofErr w:type="spellStart"/>
      <w:r>
        <w:rPr>
          <w:sz w:val="24"/>
        </w:rPr>
        <w:t>Энергопередающая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эксплутационную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нижеследующих электроустановок Потребителя, принятых по договору на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электроустановкам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413CF" w:rsidRDefault="002413CF">
      <w:pPr>
        <w:pStyle w:val="a3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2413CF">
        <w:trPr>
          <w:trHeight w:val="722"/>
        </w:trPr>
        <w:tc>
          <w:tcPr>
            <w:tcW w:w="737" w:type="dxa"/>
          </w:tcPr>
          <w:p w:rsidR="002413CF" w:rsidRDefault="00824446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413CF" w:rsidRDefault="00824446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29"/>
              <w:ind w:left="1160" w:right="635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2413CF" w:rsidRDefault="00824446">
            <w:pPr>
              <w:pStyle w:val="TableParagraph"/>
              <w:spacing w:before="129"/>
              <w:ind w:left="93" w:right="115" w:firstLine="118"/>
              <w:rPr>
                <w:sz w:val="20"/>
              </w:rPr>
            </w:pPr>
            <w:r>
              <w:rPr>
                <w:sz w:val="20"/>
              </w:rPr>
              <w:t>Местонахождение электроустановок,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2413CF">
        <w:trPr>
          <w:trHeight w:val="835"/>
        </w:trPr>
        <w:tc>
          <w:tcPr>
            <w:tcW w:w="737" w:type="dxa"/>
          </w:tcPr>
          <w:p w:rsidR="002413CF" w:rsidRDefault="002413CF">
            <w:pPr>
              <w:pStyle w:val="TableParagraph"/>
            </w:pPr>
          </w:p>
        </w:tc>
        <w:tc>
          <w:tcPr>
            <w:tcW w:w="6406" w:type="dxa"/>
          </w:tcPr>
          <w:p w:rsidR="002413CF" w:rsidRDefault="00824446">
            <w:pPr>
              <w:pStyle w:val="TableParagraph"/>
              <w:spacing w:before="186"/>
              <w:ind w:left="46" w:right="185"/>
              <w:rPr>
                <w:sz w:val="20"/>
              </w:rPr>
            </w:pPr>
            <w:r>
              <w:rPr>
                <w:sz w:val="20"/>
              </w:rPr>
              <w:t>Электроустановки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</w:tc>
        <w:tc>
          <w:tcPr>
            <w:tcW w:w="3628" w:type="dxa"/>
          </w:tcPr>
          <w:p w:rsidR="002413CF" w:rsidRDefault="002413CF">
            <w:pPr>
              <w:pStyle w:val="TableParagraph"/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  <w:tr w:rsidR="002413CF">
        <w:trPr>
          <w:trHeight w:val="268"/>
        </w:trPr>
        <w:tc>
          <w:tcPr>
            <w:tcW w:w="737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2413CF" w:rsidRDefault="002413CF">
            <w:pPr>
              <w:pStyle w:val="TableParagraph"/>
              <w:rPr>
                <w:sz w:val="18"/>
              </w:rPr>
            </w:pPr>
          </w:p>
        </w:tc>
      </w:tr>
    </w:tbl>
    <w:p w:rsidR="002413CF" w:rsidRDefault="00824446">
      <w:pPr>
        <w:pStyle w:val="a5"/>
        <w:numPr>
          <w:ilvl w:val="0"/>
          <w:numId w:val="1"/>
        </w:numPr>
        <w:tabs>
          <w:tab w:val="left" w:pos="404"/>
        </w:tabs>
        <w:spacing w:before="181" w:line="261" w:lineRule="auto"/>
        <w:ind w:right="690" w:firstLine="0"/>
        <w:rPr>
          <w:sz w:val="24"/>
        </w:rPr>
      </w:pPr>
      <w:r>
        <w:rPr>
          <w:sz w:val="24"/>
        </w:rPr>
        <w:t>Граница</w:t>
      </w:r>
      <w:r>
        <w:rPr>
          <w:spacing w:val="-7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 после строительства 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</w:p>
    <w:p w:rsidR="002413CF" w:rsidRDefault="00824446">
      <w:pPr>
        <w:pStyle w:val="a3"/>
        <w:tabs>
          <w:tab w:val="left" w:pos="8450"/>
        </w:tabs>
        <w:spacing w:line="274" w:lineRule="exact"/>
        <w:ind w:left="163"/>
      </w:pPr>
      <w:r>
        <w:t>потребителя</w:t>
      </w:r>
      <w:r>
        <w:rPr>
          <w:u w:val="single"/>
        </w:rPr>
        <w:t xml:space="preserve"> </w:t>
      </w:r>
      <w:r w:rsidR="0052389A">
        <w:rPr>
          <w:u w:val="single"/>
        </w:rPr>
        <w:t>на ВЛ0.4кВ ТП-6850</w:t>
      </w:r>
      <w:r>
        <w:rPr>
          <w:u w:val="single"/>
        </w:rPr>
        <w:tab/>
      </w:r>
    </w:p>
    <w:p w:rsidR="002413CF" w:rsidRDefault="00824446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1613" w:firstLine="0"/>
        <w:rPr>
          <w:sz w:val="24"/>
        </w:rPr>
      </w:pPr>
      <w:r>
        <w:rPr>
          <w:sz w:val="24"/>
        </w:rPr>
        <w:t>Граница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электрических сетей</w:t>
      </w:r>
    </w:p>
    <w:p w:rsidR="002413CF" w:rsidRDefault="00824446" w:rsidP="00824446">
      <w:r>
        <w:t xml:space="preserve">потребителя: </w:t>
      </w:r>
      <w:r w:rsidR="0052389A">
        <w:t>на контактах присоединения провода СИП к ВЛ-0.4кВ ТП-6850</w:t>
      </w:r>
      <w:r>
        <w:tab/>
      </w:r>
    </w:p>
    <w:p w:rsidR="002413CF" w:rsidRDefault="00824446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927" w:firstLine="0"/>
        <w:rPr>
          <w:sz w:val="24"/>
        </w:rPr>
      </w:pP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акт.</w:t>
      </w:r>
    </w:p>
    <w:p w:rsidR="002413CF" w:rsidRDefault="00824446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844" w:firstLine="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пересоставлению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следующих случаях:</w:t>
      </w:r>
    </w:p>
    <w:p w:rsidR="002413CF" w:rsidRDefault="00824446">
      <w:pPr>
        <w:pStyle w:val="a3"/>
        <w:spacing w:line="261" w:lineRule="auto"/>
        <w:ind w:left="403" w:right="3399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присоединений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электроснабжения;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одной</w:t>
      </w:r>
      <w:r>
        <w:rPr>
          <w:spacing w:val="-1"/>
        </w:rPr>
        <w:t xml:space="preserve"> </w:t>
      </w:r>
      <w:r>
        <w:t>из сторон.</w:t>
      </w:r>
    </w:p>
    <w:p w:rsidR="002413CF" w:rsidRDefault="00824446">
      <w:pPr>
        <w:pStyle w:val="a5"/>
        <w:numPr>
          <w:ilvl w:val="0"/>
          <w:numId w:val="1"/>
        </w:numPr>
        <w:tabs>
          <w:tab w:val="left" w:pos="404"/>
        </w:tabs>
        <w:spacing w:line="274" w:lineRule="exact"/>
        <w:ind w:left="403" w:hanging="241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сетей.</w:t>
      </w:r>
    </w:p>
    <w:sectPr w:rsidR="002413CF">
      <w:pgSz w:w="11910" w:h="168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4F"/>
    <w:multiLevelType w:val="hybridMultilevel"/>
    <w:tmpl w:val="52BC7548"/>
    <w:lvl w:ilvl="0" w:tplc="C74060AE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8D9F6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2" w:tplc="711A85C8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3" w:tplc="EFA2A1E2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E8CA53B4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7BB41A1E">
      <w:numFmt w:val="bullet"/>
      <w:lvlText w:val="•"/>
      <w:lvlJc w:val="left"/>
      <w:pPr>
        <w:ind w:left="5585" w:hanging="240"/>
      </w:pPr>
      <w:rPr>
        <w:rFonts w:hint="default"/>
        <w:lang w:val="ru-RU" w:eastAsia="en-US" w:bidi="ar-SA"/>
      </w:rPr>
    </w:lvl>
    <w:lvl w:ilvl="6" w:tplc="424CD330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72D266A4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8" w:tplc="FC3E73E6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409034B"/>
    <w:multiLevelType w:val="hybridMultilevel"/>
    <w:tmpl w:val="01BE1D12"/>
    <w:lvl w:ilvl="0" w:tplc="8CC603BA">
      <w:start w:val="4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246758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2" w:tplc="0898FEFA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3" w:tplc="66E85BA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64B87FDA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5" w:tplc="4E0C86BA">
      <w:numFmt w:val="bullet"/>
      <w:lvlText w:val="•"/>
      <w:lvlJc w:val="left"/>
      <w:pPr>
        <w:ind w:left="5585" w:hanging="181"/>
      </w:pPr>
      <w:rPr>
        <w:rFonts w:hint="default"/>
        <w:lang w:val="ru-RU" w:eastAsia="en-US" w:bidi="ar-SA"/>
      </w:rPr>
    </w:lvl>
    <w:lvl w:ilvl="6" w:tplc="EDF46B2A">
      <w:numFmt w:val="bullet"/>
      <w:lvlText w:val="•"/>
      <w:lvlJc w:val="left"/>
      <w:pPr>
        <w:ind w:left="6670" w:hanging="181"/>
      </w:pPr>
      <w:rPr>
        <w:rFonts w:hint="default"/>
        <w:lang w:val="ru-RU" w:eastAsia="en-US" w:bidi="ar-SA"/>
      </w:rPr>
    </w:lvl>
    <w:lvl w:ilvl="7" w:tplc="87DA2E72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8" w:tplc="4BD0B8C2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13CF"/>
    <w:rsid w:val="002413CF"/>
    <w:rsid w:val="0052389A"/>
    <w:rsid w:val="00824446"/>
    <w:rsid w:val="00BB1AF8"/>
    <w:rsid w:val="00C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CCABFF-B125-4B41-B48C-9CF8CD3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6" w:lineRule="exact"/>
      <w:ind w:left="13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97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4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4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24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153A-9C6B-4D3E-9251-203C382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Нуркасымов Гани</cp:lastModifiedBy>
  <cp:revision>5</cp:revision>
  <cp:lastPrinted>2021-07-03T08:29:00Z</cp:lastPrinted>
  <dcterms:created xsi:type="dcterms:W3CDTF">2021-07-02T04:44:00Z</dcterms:created>
  <dcterms:modified xsi:type="dcterms:W3CDTF">2021-07-03T08:29:00Z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</Properties>
</file>